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11F" w14:textId="77777777" w:rsidR="007818F9" w:rsidRPr="000C3B21" w:rsidRDefault="007818F9" w:rsidP="5593E67A">
      <w:pPr>
        <w:jc w:val="center"/>
        <w:rPr>
          <w:rFonts w:ascii="Verdana" w:hAnsi="Verdana"/>
          <w:b/>
          <w:bCs/>
        </w:rPr>
      </w:pPr>
    </w:p>
    <w:p w14:paraId="1C7E1D1F" w14:textId="441348A9" w:rsidR="007818F9" w:rsidRPr="007818F9" w:rsidRDefault="5593E67A" w:rsidP="5593E67A">
      <w:pPr>
        <w:jc w:val="center"/>
        <w:rPr>
          <w:rFonts w:ascii="Verdana" w:hAnsi="Verdana"/>
          <w:b/>
          <w:bCs/>
          <w:sz w:val="32"/>
          <w:szCs w:val="32"/>
        </w:rPr>
      </w:pPr>
      <w:r w:rsidRPr="5593E67A">
        <w:rPr>
          <w:rFonts w:ascii="Verdana" w:hAnsi="Verdana"/>
          <w:b/>
          <w:bCs/>
          <w:sz w:val="32"/>
          <w:szCs w:val="32"/>
        </w:rPr>
        <w:t>Défilé – La Grande Roue</w:t>
      </w:r>
    </w:p>
    <w:p w14:paraId="098C32DD" w14:textId="1715D16E" w:rsidR="008657D4" w:rsidRPr="000C3B21" w:rsidRDefault="5593E67A" w:rsidP="5593E67A">
      <w:pPr>
        <w:jc w:val="center"/>
        <w:rPr>
          <w:rFonts w:ascii="Verdana" w:hAnsi="Verdana"/>
          <w:b/>
          <w:bCs/>
          <w:sz w:val="32"/>
          <w:szCs w:val="32"/>
        </w:rPr>
      </w:pPr>
      <w:r w:rsidRPr="5593E67A">
        <w:rPr>
          <w:rFonts w:ascii="Verdana" w:hAnsi="Verdana"/>
          <w:b/>
          <w:bCs/>
          <w:sz w:val="32"/>
          <w:szCs w:val="32"/>
        </w:rPr>
        <w:t>Spécifications techniques</w:t>
      </w:r>
    </w:p>
    <w:p w14:paraId="6287ED13" w14:textId="6862148F" w:rsidR="008657D4" w:rsidRPr="007818F9" w:rsidRDefault="008657D4" w:rsidP="5593E67A">
      <w:pPr>
        <w:rPr>
          <w:rFonts w:ascii="Verdana" w:hAnsi="Verdana"/>
        </w:rPr>
      </w:pPr>
    </w:p>
    <w:p w14:paraId="139ED2DD" w14:textId="77777777" w:rsidR="008657D4" w:rsidRPr="007818F9" w:rsidRDefault="5593E67A" w:rsidP="5593E67A">
      <w:pPr>
        <w:rPr>
          <w:rFonts w:ascii="Verdana" w:hAnsi="Verdana"/>
          <w:b/>
          <w:bCs/>
        </w:rPr>
      </w:pPr>
      <w:r w:rsidRPr="5593E67A">
        <w:rPr>
          <w:rFonts w:ascii="Verdana" w:hAnsi="Verdana"/>
          <w:b/>
          <w:bCs/>
        </w:rPr>
        <w:t>Communications de production</w:t>
      </w:r>
    </w:p>
    <w:p w14:paraId="4F0C1D69" w14:textId="2155EB30" w:rsidR="008657D4" w:rsidRPr="007818F9" w:rsidRDefault="5593E67A" w:rsidP="5593E67A">
      <w:pPr>
        <w:rPr>
          <w:rFonts w:ascii="Verdana" w:hAnsi="Verdana"/>
        </w:rPr>
      </w:pPr>
      <w:r w:rsidRPr="5593E67A">
        <w:rPr>
          <w:rFonts w:ascii="Verdana" w:hAnsi="Verdana"/>
        </w:rPr>
        <w:t xml:space="preserve">Pour toute communication relative à la programmation et à la production, veuillez envoyer un courriel </w:t>
      </w:r>
      <w:hyperlink r:id="rId7">
        <w:r w:rsidRPr="5593E67A">
          <w:rPr>
            <w:rStyle w:val="Hyperlink"/>
            <w:rFonts w:ascii="Verdana" w:hAnsi="Verdana"/>
          </w:rPr>
          <w:t xml:space="preserve">à johnny@autindt.co.uk </w:t>
        </w:r>
      </w:hyperlink>
      <w:r w:rsidRPr="5593E67A">
        <w:rPr>
          <w:rFonts w:ascii="Verdana" w:hAnsi="Verdana"/>
        </w:rPr>
        <w:t xml:space="preserve">et mettre en copie </w:t>
      </w:r>
      <w:hyperlink r:id="rId8">
        <w:r w:rsidRPr="5593E67A">
          <w:rPr>
            <w:rStyle w:val="Hyperlink"/>
            <w:rFonts w:ascii="Verdana" w:hAnsi="Verdana"/>
          </w:rPr>
          <w:t>annalise@autindt.co.uk</w:t>
        </w:r>
      </w:hyperlink>
      <w:r w:rsidRPr="5593E67A">
        <w:rPr>
          <w:rFonts w:ascii="Verdana" w:hAnsi="Verdana"/>
        </w:rPr>
        <w:t xml:space="preserve"> </w:t>
      </w:r>
    </w:p>
    <w:p w14:paraId="1ED116AB" w14:textId="77777777" w:rsidR="008657D4" w:rsidRPr="007818F9" w:rsidRDefault="5593E67A" w:rsidP="5593E67A">
      <w:pPr>
        <w:rPr>
          <w:rFonts w:ascii="Verdana" w:hAnsi="Verdana"/>
        </w:rPr>
      </w:pPr>
      <w:r w:rsidRPr="5593E67A">
        <w:rPr>
          <w:rFonts w:ascii="Verdana" w:hAnsi="Verdana"/>
        </w:rPr>
        <w:t xml:space="preserve"> </w:t>
      </w:r>
    </w:p>
    <w:p w14:paraId="565F6993" w14:textId="45A17464" w:rsidR="008657D4" w:rsidRPr="007818F9" w:rsidRDefault="5593E67A" w:rsidP="5593E67A">
      <w:pPr>
        <w:rPr>
          <w:rFonts w:ascii="Verdana" w:hAnsi="Verdana"/>
          <w:b/>
          <w:bCs/>
        </w:rPr>
      </w:pPr>
      <w:r w:rsidRPr="5593E67A">
        <w:rPr>
          <w:rFonts w:ascii="Verdana" w:hAnsi="Verdana"/>
          <w:b/>
          <w:bCs/>
        </w:rPr>
        <w:t>Durée de l'affichage :</w:t>
      </w:r>
    </w:p>
    <w:p w14:paraId="256202DF" w14:textId="775E6E93" w:rsidR="008657D4" w:rsidRPr="007818F9" w:rsidRDefault="5593E67A" w:rsidP="5593E67A">
      <w:pPr>
        <w:rPr>
          <w:rFonts w:ascii="Verdana" w:hAnsi="Verdana"/>
        </w:rPr>
      </w:pPr>
      <w:r w:rsidRPr="5593E67A">
        <w:rPr>
          <w:rFonts w:ascii="Verdana" w:hAnsi="Verdana"/>
        </w:rPr>
        <w:t>Une performance déambulatoire continue de 50 minutes comportant 3 moments statiques distincts tout au long de la performance (au début, au milieu et à la fin).</w:t>
      </w:r>
    </w:p>
    <w:p w14:paraId="3C14F004" w14:textId="77777777" w:rsidR="008657D4" w:rsidRPr="007818F9" w:rsidRDefault="008657D4" w:rsidP="5593E67A">
      <w:pPr>
        <w:rPr>
          <w:rFonts w:ascii="Verdana" w:hAnsi="Verdana"/>
        </w:rPr>
      </w:pPr>
    </w:p>
    <w:p w14:paraId="0A489C7A" w14:textId="6A6B31F9" w:rsidR="008657D4" w:rsidRPr="007818F9" w:rsidRDefault="5593E67A" w:rsidP="5593E67A">
      <w:pPr>
        <w:rPr>
          <w:rFonts w:ascii="Verdana" w:hAnsi="Verdana"/>
          <w:b/>
          <w:bCs/>
        </w:rPr>
      </w:pPr>
      <w:r w:rsidRPr="5593E67A">
        <w:rPr>
          <w:rFonts w:ascii="Verdana" w:hAnsi="Verdana"/>
          <w:b/>
          <w:bCs/>
        </w:rPr>
        <w:t>Espaces scéniques minimums requis</w:t>
      </w:r>
    </w:p>
    <w:p w14:paraId="1EA7B1B0" w14:textId="0241F05D" w:rsidR="008657D4" w:rsidRPr="007818F9" w:rsidRDefault="5593E67A" w:rsidP="5593E67A">
      <w:pPr>
        <w:rPr>
          <w:rFonts w:ascii="Verdana" w:hAnsi="Verdana"/>
        </w:rPr>
      </w:pPr>
      <w:r w:rsidRPr="5593E67A">
        <w:rPr>
          <w:rFonts w:ascii="Verdana" w:hAnsi="Verdana"/>
        </w:rPr>
        <w:t>Performance statique 1 (rond-point) : 6 m x 6 m</w:t>
      </w:r>
    </w:p>
    <w:p w14:paraId="22587DB6" w14:textId="02F601FF" w:rsidR="008657D4" w:rsidRPr="007818F9" w:rsidRDefault="5593E67A" w:rsidP="5593E67A">
      <w:pPr>
        <w:rPr>
          <w:rFonts w:ascii="Verdana" w:hAnsi="Verdana"/>
        </w:rPr>
      </w:pPr>
      <w:r w:rsidRPr="5593E67A">
        <w:rPr>
          <w:rFonts w:ascii="Verdana" w:hAnsi="Verdana"/>
        </w:rPr>
        <w:t>Performance statique 2 (roue de hamster) : 7 m x 8 m (surface plane et régulière)</w:t>
      </w:r>
    </w:p>
    <w:p w14:paraId="37DB819D" w14:textId="64B36CC7" w:rsidR="008657D4" w:rsidRPr="007818F9" w:rsidRDefault="5593E67A" w:rsidP="5593E67A">
      <w:pPr>
        <w:rPr>
          <w:rFonts w:ascii="Verdana" w:hAnsi="Verdana"/>
        </w:rPr>
      </w:pPr>
      <w:r w:rsidRPr="5593E67A">
        <w:rPr>
          <w:rFonts w:ascii="Verdana" w:hAnsi="Verdana"/>
        </w:rPr>
        <w:t>Performance statique 3 (</w:t>
      </w:r>
      <w:proofErr w:type="spellStart"/>
      <w:r w:rsidRPr="5593E67A">
        <w:rPr>
          <w:rFonts w:ascii="Verdana" w:hAnsi="Verdana"/>
        </w:rPr>
        <w:t>Revolve</w:t>
      </w:r>
      <w:proofErr w:type="spellEnd"/>
      <w:r w:rsidRPr="5593E67A">
        <w:rPr>
          <w:rFonts w:ascii="Verdana" w:hAnsi="Verdana"/>
        </w:rPr>
        <w:t>) : 7 m x 7 m, idéalement sur une surface dure</w:t>
      </w:r>
    </w:p>
    <w:p w14:paraId="7B083D59" w14:textId="27DE8305" w:rsidR="008657D4" w:rsidRDefault="008657D4" w:rsidP="5593E67A">
      <w:pPr>
        <w:rPr>
          <w:rFonts w:ascii="Verdana" w:hAnsi="Verdana"/>
        </w:rPr>
      </w:pPr>
    </w:p>
    <w:p w14:paraId="6588020D" w14:textId="45B8ADDE" w:rsidR="002407A6" w:rsidRPr="002407A6" w:rsidRDefault="5593E67A" w:rsidP="5593E67A">
      <w:pPr>
        <w:rPr>
          <w:rFonts w:ascii="Verdana" w:hAnsi="Verdana"/>
        </w:rPr>
      </w:pPr>
      <w:r w:rsidRPr="5593E67A">
        <w:rPr>
          <w:rFonts w:ascii="Verdana" w:hAnsi="Verdana"/>
        </w:rPr>
        <w:t xml:space="preserve">Espace de jeu minimum pour </w:t>
      </w:r>
      <w:r w:rsidRPr="5593E67A">
        <w:rPr>
          <w:rFonts w:ascii="Verdana" w:hAnsi="Verdana"/>
          <w:b/>
          <w:bCs/>
        </w:rPr>
        <w:t xml:space="preserve">la Promenade </w:t>
      </w:r>
      <w:r w:rsidRPr="5593E67A">
        <w:rPr>
          <w:rFonts w:ascii="Verdana" w:hAnsi="Verdana"/>
        </w:rPr>
        <w:t>entre les spectacles statiques : dégagement de 6 m de hauteur en extérieur (en raison de la taille de la Grande Roue avec un artiste debout au sommet) et un espace de jeu d’au moins 2 m de large sur un sol dur et plat.</w:t>
      </w:r>
    </w:p>
    <w:p w14:paraId="3FB67E23" w14:textId="77777777" w:rsidR="00017372" w:rsidRPr="007818F9" w:rsidRDefault="00017372" w:rsidP="5593E67A">
      <w:pPr>
        <w:rPr>
          <w:rFonts w:ascii="Verdana" w:hAnsi="Verdana"/>
        </w:rPr>
      </w:pPr>
    </w:p>
    <w:p w14:paraId="06266CF5" w14:textId="77777777" w:rsidR="008657D4" w:rsidRPr="007818F9" w:rsidRDefault="5593E67A" w:rsidP="5593E67A">
      <w:pPr>
        <w:rPr>
          <w:rFonts w:ascii="Verdana" w:hAnsi="Verdana"/>
        </w:rPr>
      </w:pPr>
      <w:r w:rsidRPr="5593E67A">
        <w:rPr>
          <w:rFonts w:ascii="Verdana" w:hAnsi="Verdana"/>
        </w:rPr>
        <w:t>La compagnie peut présenter le spectacle complet jusqu'à deux fois par jour, avec un intervalle minimum de 90 minutes entre chaque représentation. (Les horaires idéaux sont 13h et 16h.)</w:t>
      </w:r>
    </w:p>
    <w:p w14:paraId="0B2E9C98" w14:textId="77777777" w:rsidR="008657D4" w:rsidRPr="007818F9" w:rsidRDefault="008657D4" w:rsidP="5593E67A">
      <w:pPr>
        <w:rPr>
          <w:rFonts w:ascii="Verdana" w:hAnsi="Verdana"/>
        </w:rPr>
      </w:pPr>
    </w:p>
    <w:p w14:paraId="163A1F6E" w14:textId="12D88449" w:rsidR="008657D4" w:rsidRPr="007818F9" w:rsidRDefault="5593E67A" w:rsidP="5593E67A">
      <w:pPr>
        <w:rPr>
          <w:rFonts w:ascii="Verdana" w:hAnsi="Verdana"/>
          <w:b/>
          <w:bCs/>
        </w:rPr>
      </w:pPr>
      <w:r w:rsidRPr="5593E67A">
        <w:rPr>
          <w:rFonts w:ascii="Verdana" w:hAnsi="Verdana"/>
          <w:b/>
          <w:bCs/>
        </w:rPr>
        <w:t>Le son, la puissance et un tricycle</w:t>
      </w:r>
    </w:p>
    <w:p w14:paraId="4ED478E1" w14:textId="33DB5709" w:rsidR="008657D4" w:rsidRPr="007818F9" w:rsidRDefault="5593E67A" w:rsidP="5593E67A">
      <w:pPr>
        <w:rPr>
          <w:rFonts w:ascii="Verdana" w:hAnsi="Verdana"/>
        </w:rPr>
      </w:pPr>
      <w:r w:rsidRPr="5593E67A">
        <w:rPr>
          <w:rFonts w:ascii="Verdana" w:hAnsi="Verdana"/>
        </w:rPr>
        <w:t>Un tricycle accompagnera la roue. Ce dernier transportera une batterie portable (</w:t>
      </w:r>
      <w:proofErr w:type="spellStart"/>
      <w:r w:rsidRPr="5593E67A">
        <w:rPr>
          <w:rFonts w:ascii="Verdana" w:hAnsi="Verdana"/>
        </w:rPr>
        <w:t>Jackery</w:t>
      </w:r>
      <w:proofErr w:type="spellEnd"/>
      <w:r w:rsidRPr="5593E67A">
        <w:rPr>
          <w:rFonts w:ascii="Verdana" w:hAnsi="Verdana"/>
        </w:rPr>
        <w:t xml:space="preserve"> Explorer 2000 Pro), la console de mixage et le système de sonorisation (deux enceintes de toit).</w:t>
      </w:r>
    </w:p>
    <w:p w14:paraId="482E393D" w14:textId="77777777" w:rsidR="008657D4" w:rsidRPr="007818F9" w:rsidRDefault="008657D4" w:rsidP="5593E67A">
      <w:pPr>
        <w:rPr>
          <w:rFonts w:ascii="Verdana" w:hAnsi="Verdana"/>
        </w:rPr>
      </w:pPr>
    </w:p>
    <w:p w14:paraId="3056A969" w14:textId="77777777" w:rsidR="008657D4" w:rsidRPr="007818F9" w:rsidRDefault="5593E67A" w:rsidP="5593E67A">
      <w:pPr>
        <w:rPr>
          <w:rFonts w:ascii="Verdana" w:hAnsi="Verdana"/>
          <w:b/>
          <w:bCs/>
        </w:rPr>
      </w:pPr>
      <w:r w:rsidRPr="5593E67A">
        <w:rPr>
          <w:rFonts w:ascii="Verdana" w:hAnsi="Verdana"/>
          <w:b/>
          <w:bCs/>
        </w:rPr>
        <w:t>Terrains</w:t>
      </w:r>
    </w:p>
    <w:p w14:paraId="07ADE93B" w14:textId="77777777" w:rsidR="008657D4" w:rsidRPr="007818F9" w:rsidRDefault="5593E67A" w:rsidP="5593E67A">
      <w:pPr>
        <w:rPr>
          <w:rFonts w:ascii="Verdana" w:hAnsi="Verdana"/>
        </w:rPr>
      </w:pPr>
      <w:r w:rsidRPr="5593E67A">
        <w:rPr>
          <w:rFonts w:ascii="Verdana" w:hAnsi="Verdana"/>
        </w:rPr>
        <w:t>Les spectacles statiques et déambulatoires nécessitent :</w:t>
      </w:r>
    </w:p>
    <w:p w14:paraId="35D925DF" w14:textId="77777777" w:rsidR="008657D4" w:rsidRPr="007818F9" w:rsidRDefault="5593E67A" w:rsidP="5593E67A">
      <w:pPr>
        <w:rPr>
          <w:rFonts w:ascii="Verdana" w:hAnsi="Verdana"/>
        </w:rPr>
      </w:pPr>
      <w:r w:rsidRPr="5593E67A">
        <w:rPr>
          <w:rFonts w:ascii="Verdana" w:hAnsi="Verdana"/>
        </w:rPr>
        <w:t>Un sol lisse et plat, comme un trottoir ou une route, est préférable.</w:t>
      </w:r>
    </w:p>
    <w:p w14:paraId="668EA0A5" w14:textId="77777777" w:rsidR="008657D4" w:rsidRPr="007818F9" w:rsidRDefault="5593E67A" w:rsidP="5593E67A">
      <w:pPr>
        <w:rPr>
          <w:rFonts w:ascii="Verdana" w:hAnsi="Verdana"/>
        </w:rPr>
      </w:pPr>
      <w:r w:rsidRPr="5593E67A">
        <w:rPr>
          <w:rFonts w:ascii="Verdana" w:hAnsi="Verdana"/>
        </w:rPr>
        <w:t>L'herbe peut être sèche, plate et dure (et non pas épaisse et moelleuse).</w:t>
      </w:r>
    </w:p>
    <w:p w14:paraId="3FF237FB" w14:textId="3F11FA31" w:rsidR="008657D4" w:rsidRPr="007818F9" w:rsidRDefault="008657D4" w:rsidP="5593E67A">
      <w:pPr>
        <w:rPr>
          <w:rFonts w:ascii="Verdana" w:hAnsi="Verdana"/>
        </w:rPr>
      </w:pPr>
    </w:p>
    <w:p w14:paraId="4A5A6F7A" w14:textId="0F4DEA92" w:rsidR="008657D4" w:rsidRPr="007818F9" w:rsidRDefault="5593E67A" w:rsidP="5593E67A">
      <w:pPr>
        <w:rPr>
          <w:rFonts w:ascii="Verdana" w:hAnsi="Verdana"/>
          <w:b/>
          <w:bCs/>
        </w:rPr>
      </w:pPr>
      <w:r w:rsidRPr="5593E67A">
        <w:rPr>
          <w:rFonts w:ascii="Verdana" w:hAnsi="Verdana"/>
          <w:b/>
          <w:bCs/>
        </w:rPr>
        <w:t>Temps d'entrée/sortie</w:t>
      </w:r>
    </w:p>
    <w:p w14:paraId="0A736641" w14:textId="6E83A3BD" w:rsidR="008657D4" w:rsidRPr="007818F9" w:rsidRDefault="5593E67A" w:rsidP="5593E67A">
      <w:pPr>
        <w:rPr>
          <w:rFonts w:ascii="Verdana" w:hAnsi="Verdana"/>
        </w:rPr>
      </w:pPr>
      <w:r w:rsidRPr="5593E67A">
        <w:rPr>
          <w:rFonts w:ascii="Verdana" w:hAnsi="Verdana"/>
        </w:rPr>
        <w:t>● La compagnie a besoin d'un minimum de 2,5 heures pour l'installation (pose de quelques tapis de sol rigides sous les gradins pour la roue du hamster afin de niveler le sol, test du son, montage de la roue), l'échauffement et la préparation avant la première représentation (généralement à 13h).</w:t>
      </w:r>
    </w:p>
    <w:p w14:paraId="0826714E" w14:textId="77777777" w:rsidR="008657D4" w:rsidRPr="007818F9" w:rsidRDefault="5593E67A" w:rsidP="5593E67A">
      <w:pPr>
        <w:rPr>
          <w:rFonts w:ascii="Verdana" w:hAnsi="Verdana"/>
        </w:rPr>
      </w:pPr>
      <w:r w:rsidRPr="5593E67A">
        <w:rPr>
          <w:rFonts w:ascii="Verdana" w:hAnsi="Verdana"/>
        </w:rPr>
        <w:t>● L'entreprise exige un délai minimum de 75 minutes pour sortir, ranger le plancher et charger le camion.</w:t>
      </w:r>
    </w:p>
    <w:p w14:paraId="45D57ED3" w14:textId="77777777" w:rsidR="008657D4" w:rsidRPr="007818F9" w:rsidRDefault="5593E67A" w:rsidP="5593E67A">
      <w:pPr>
        <w:rPr>
          <w:rFonts w:ascii="Verdana" w:hAnsi="Verdana"/>
        </w:rPr>
      </w:pPr>
      <w:r w:rsidRPr="5593E67A">
        <w:rPr>
          <w:rFonts w:ascii="Verdana" w:hAnsi="Verdana"/>
        </w:rPr>
        <w:lastRenderedPageBreak/>
        <w:t>● Nous avons besoin d'une zone délimitée et interdite au public pour le déchargement et le montage de la roue. Cette zone d'environ 4 m x 4 m est nécessaire pour un assemblage en toute sécurité. Elle sera également nécessaire pour le démontage.</w:t>
      </w:r>
    </w:p>
    <w:p w14:paraId="5D766A83" w14:textId="5711E569" w:rsidR="008657D4" w:rsidRPr="007818F9" w:rsidRDefault="5593E67A" w:rsidP="5593E67A">
      <w:pPr>
        <w:rPr>
          <w:rFonts w:ascii="Verdana" w:hAnsi="Verdana"/>
        </w:rPr>
      </w:pPr>
      <w:r w:rsidRPr="5593E67A">
        <w:rPr>
          <w:rFonts w:ascii="Verdana" w:hAnsi="Verdana"/>
        </w:rPr>
        <w:t xml:space="preserve"> </w:t>
      </w:r>
    </w:p>
    <w:p w14:paraId="22E10513" w14:textId="77777777" w:rsidR="008657D4" w:rsidRPr="007818F9" w:rsidRDefault="5593E67A" w:rsidP="5593E67A">
      <w:pPr>
        <w:rPr>
          <w:rFonts w:ascii="Verdana" w:hAnsi="Verdana"/>
          <w:b/>
          <w:bCs/>
        </w:rPr>
      </w:pPr>
      <w:r w:rsidRPr="5593E67A">
        <w:rPr>
          <w:rFonts w:ascii="Verdana" w:hAnsi="Verdana"/>
          <w:b/>
          <w:bCs/>
        </w:rPr>
        <w:t>Lieu</w:t>
      </w:r>
    </w:p>
    <w:p w14:paraId="7EB5EF16" w14:textId="15E49BC6" w:rsidR="008657D4" w:rsidRPr="007818F9" w:rsidRDefault="5593E67A" w:rsidP="5593E67A">
      <w:pPr>
        <w:numPr>
          <w:ilvl w:val="0"/>
          <w:numId w:val="3"/>
        </w:numPr>
        <w:rPr>
          <w:rFonts w:ascii="Verdana" w:hAnsi="Verdana"/>
        </w:rPr>
      </w:pPr>
      <w:r w:rsidRPr="5593E67A">
        <w:rPr>
          <w:rFonts w:ascii="Verdana" w:hAnsi="Verdana"/>
        </w:rPr>
        <w:t xml:space="preserve">Le lieu doit fournir un emplacement approprié ou un espace couvert, si possible, pour assurer la sécurité de la roue en dehors des heures de représentation, ou être </w:t>
      </w:r>
      <w:proofErr w:type="gramStart"/>
      <w:r w:rsidRPr="5593E67A">
        <w:rPr>
          <w:rFonts w:ascii="Verdana" w:hAnsi="Verdana"/>
        </w:rPr>
        <w:t>accompagné</w:t>
      </w:r>
      <w:proofErr w:type="gramEnd"/>
      <w:r w:rsidRPr="5593E67A">
        <w:rPr>
          <w:rFonts w:ascii="Verdana" w:hAnsi="Verdana"/>
        </w:rPr>
        <w:t xml:space="preserve"> par du personnel de sécurité si elle est laissée à l'extérieur pendant la nuit.</w:t>
      </w:r>
    </w:p>
    <w:p w14:paraId="24A2136F" w14:textId="77777777" w:rsidR="008657D4" w:rsidRPr="007818F9" w:rsidRDefault="5593E67A" w:rsidP="5593E67A">
      <w:pPr>
        <w:numPr>
          <w:ilvl w:val="0"/>
          <w:numId w:val="3"/>
        </w:numPr>
        <w:rPr>
          <w:rFonts w:ascii="Verdana" w:hAnsi="Verdana"/>
        </w:rPr>
      </w:pPr>
      <w:r w:rsidRPr="5593E67A">
        <w:rPr>
          <w:rFonts w:ascii="Verdana" w:hAnsi="Verdana"/>
        </w:rPr>
        <w:t>L'entreprise a besoin d'un accès à l'alimentation électrique pour recharger les appareils électriques (enceintes portables, ordinateurs portables, etc.).</w:t>
      </w:r>
    </w:p>
    <w:p w14:paraId="694BC409" w14:textId="77777777" w:rsidR="008657D4" w:rsidRPr="007818F9" w:rsidRDefault="5593E67A" w:rsidP="5593E67A">
      <w:pPr>
        <w:numPr>
          <w:ilvl w:val="0"/>
          <w:numId w:val="3"/>
        </w:numPr>
        <w:rPr>
          <w:rFonts w:ascii="Verdana" w:hAnsi="Verdana"/>
        </w:rPr>
      </w:pPr>
      <w:r w:rsidRPr="5593E67A">
        <w:rPr>
          <w:rFonts w:ascii="Verdana" w:hAnsi="Verdana"/>
        </w:rPr>
        <w:t>L'entreprise exige un minimum d'un vestiaire / espace de change intérieur</w:t>
      </w:r>
    </w:p>
    <w:p w14:paraId="1AAC8BAD" w14:textId="510FBA27" w:rsidR="008657D4" w:rsidRPr="007818F9" w:rsidRDefault="5593E67A" w:rsidP="5593E67A">
      <w:pPr>
        <w:numPr>
          <w:ilvl w:val="0"/>
          <w:numId w:val="3"/>
        </w:numPr>
        <w:rPr>
          <w:rFonts w:ascii="Verdana" w:hAnsi="Verdana"/>
        </w:rPr>
      </w:pPr>
      <w:r w:rsidRPr="5593E67A">
        <w:rPr>
          <w:rFonts w:ascii="Verdana" w:hAnsi="Verdana"/>
        </w:rPr>
        <w:t xml:space="preserve">Le lieu doit fournir des agents d'accueil </w:t>
      </w:r>
      <w:r w:rsidRPr="5593E67A">
        <w:rPr>
          <w:rFonts w:ascii="Verdana" w:hAnsi="Verdana"/>
          <w:b/>
          <w:bCs/>
        </w:rPr>
        <w:t xml:space="preserve">(minimum 4, et le même nombre pour chaque représentation) </w:t>
      </w:r>
      <w:r w:rsidRPr="5593E67A">
        <w:rPr>
          <w:rFonts w:ascii="Verdana" w:hAnsi="Verdana"/>
        </w:rPr>
        <w:t>afin d'assurer la sécurité de l'équipe artistique et du public. Ces agents doivent être présents à l'entrée pour expliquer le protocole sanitaire, le déroulement du spectacle, etc. Leur présence sera requise lors des spectacles statiques 1, 2 et 3, ainsi que lors des deux sections de la promenade/procession où participent les membres de la communauté.</w:t>
      </w:r>
    </w:p>
    <w:p w14:paraId="68772FBB" w14:textId="3F691861" w:rsidR="008657D4" w:rsidRPr="007818F9" w:rsidRDefault="5593E67A" w:rsidP="5593E67A">
      <w:pPr>
        <w:numPr>
          <w:ilvl w:val="0"/>
          <w:numId w:val="3"/>
        </w:numPr>
        <w:rPr>
          <w:rFonts w:ascii="Verdana" w:hAnsi="Verdana"/>
        </w:rPr>
      </w:pPr>
      <w:r w:rsidRPr="5593E67A">
        <w:rPr>
          <w:rFonts w:ascii="Verdana" w:hAnsi="Verdana"/>
        </w:rPr>
        <w:t>Idéalement, le personnel d'accueil/les ouvreurs serviront également de point d'information pour l'événement et la production : ils pourront promouvoir les spectacles à venir, discuter du festival avec le public, etc.</w:t>
      </w:r>
    </w:p>
    <w:p w14:paraId="3F6F0881" w14:textId="77777777" w:rsidR="008657D4" w:rsidRPr="007818F9" w:rsidRDefault="5593E67A" w:rsidP="5593E67A">
      <w:pPr>
        <w:numPr>
          <w:ilvl w:val="0"/>
          <w:numId w:val="3"/>
        </w:numPr>
        <w:rPr>
          <w:rFonts w:ascii="Verdana" w:hAnsi="Verdana"/>
        </w:rPr>
      </w:pPr>
      <w:r w:rsidRPr="5593E67A">
        <w:rPr>
          <w:rFonts w:ascii="Verdana" w:hAnsi="Verdana"/>
        </w:rPr>
        <w:t>Si des membres de la communauté participent à la procession, l'entreprise a besoin d'un local pour entreposer leurs effets personnels.</w:t>
      </w:r>
    </w:p>
    <w:p w14:paraId="21A60219" w14:textId="3E1E54BF" w:rsidR="008657D4" w:rsidRPr="007818F9" w:rsidRDefault="5593E67A" w:rsidP="5593E67A">
      <w:pPr>
        <w:numPr>
          <w:ilvl w:val="0"/>
          <w:numId w:val="3"/>
        </w:numPr>
        <w:rPr>
          <w:rFonts w:ascii="Verdana" w:hAnsi="Verdana"/>
        </w:rPr>
      </w:pPr>
      <w:r w:rsidRPr="5593E67A">
        <w:rPr>
          <w:rFonts w:ascii="Verdana" w:hAnsi="Verdana"/>
        </w:rPr>
        <w:t>L'entreprise exige que l'organisateur de l'événement fournisse des panneaux d'information indiquant les horaires des spectacles. ADT fournira des codes QR et des documents pour chaque section de la promenade.</w:t>
      </w:r>
    </w:p>
    <w:p w14:paraId="78AB4CA0" w14:textId="77777777" w:rsidR="008657D4" w:rsidRPr="007818F9" w:rsidRDefault="008657D4" w:rsidP="5593E67A">
      <w:pPr>
        <w:rPr>
          <w:rFonts w:ascii="Verdana" w:hAnsi="Verdana"/>
        </w:rPr>
      </w:pPr>
    </w:p>
    <w:p w14:paraId="5EA78445" w14:textId="77777777" w:rsidR="008657D4" w:rsidRPr="007818F9" w:rsidRDefault="5593E67A" w:rsidP="5593E67A">
      <w:pPr>
        <w:rPr>
          <w:rFonts w:ascii="Verdana" w:hAnsi="Verdana"/>
          <w:b/>
          <w:bCs/>
        </w:rPr>
      </w:pPr>
      <w:r w:rsidRPr="5593E67A">
        <w:rPr>
          <w:rFonts w:ascii="Verdana" w:hAnsi="Verdana"/>
          <w:b/>
          <w:bCs/>
        </w:rPr>
        <w:t>Promenade spécifique</w:t>
      </w:r>
    </w:p>
    <w:p w14:paraId="5B8A2581" w14:textId="252D6A42" w:rsidR="008657D4" w:rsidRPr="007818F9" w:rsidRDefault="5593E67A" w:rsidP="5593E67A">
      <w:pPr>
        <w:rPr>
          <w:rFonts w:ascii="Verdana" w:hAnsi="Verdana"/>
        </w:rPr>
      </w:pPr>
      <w:r w:rsidRPr="5593E67A">
        <w:rPr>
          <w:rFonts w:ascii="Verdana" w:hAnsi="Verdana"/>
        </w:rPr>
        <w:t>● L’itinéraire doit être établi à l’avance et tous les permis doivent être triés par lieu.</w:t>
      </w:r>
    </w:p>
    <w:p w14:paraId="5DCDA8EB" w14:textId="77777777" w:rsidR="008657D4" w:rsidRPr="007818F9" w:rsidRDefault="5593E67A" w:rsidP="5593E67A">
      <w:pPr>
        <w:rPr>
          <w:rFonts w:ascii="Verdana" w:hAnsi="Verdana"/>
        </w:rPr>
      </w:pPr>
      <w:r w:rsidRPr="5593E67A">
        <w:rPr>
          <w:rFonts w:ascii="Verdana" w:hAnsi="Verdana"/>
        </w:rPr>
        <w:t>● Un plan détaillé du parcours de la promenade doit être envoyé à la société au plus tard une semaine avant la date de la représentation, incluant tous les horaires, les éventuels pièges, etc., afin que nous puissions prendre le temps d'étudier le parcours au préalable en vue d'une évaluation des risques.</w:t>
      </w:r>
    </w:p>
    <w:p w14:paraId="35D61E28" w14:textId="2CA5ED6B" w:rsidR="008657D4" w:rsidRPr="007818F9" w:rsidRDefault="5593E67A" w:rsidP="5593E67A">
      <w:pPr>
        <w:rPr>
          <w:rFonts w:ascii="Verdana" w:hAnsi="Verdana"/>
        </w:rPr>
      </w:pPr>
      <w:r w:rsidRPr="5593E67A">
        <w:rPr>
          <w:rFonts w:ascii="Verdana" w:hAnsi="Verdana"/>
        </w:rPr>
        <w:t>● De plus, ou alternativement, une vidéo d'un membre du personnel effectuant la promenade/le parcours peut être envoyée à l'entreprise avec une carte d'itinéraire simple.</w:t>
      </w:r>
    </w:p>
    <w:p w14:paraId="724FB5C0" w14:textId="77777777" w:rsidR="008657D4" w:rsidRPr="007818F9" w:rsidRDefault="5593E67A" w:rsidP="5593E67A">
      <w:pPr>
        <w:rPr>
          <w:rFonts w:ascii="Verdana" w:hAnsi="Verdana"/>
        </w:rPr>
      </w:pPr>
      <w:r w:rsidRPr="5593E67A">
        <w:rPr>
          <w:rFonts w:ascii="Verdana" w:hAnsi="Verdana"/>
        </w:rPr>
        <w:t xml:space="preserve"> </w:t>
      </w:r>
    </w:p>
    <w:p w14:paraId="76FC830E" w14:textId="77777777" w:rsidR="008657D4" w:rsidRPr="007818F9" w:rsidRDefault="5593E67A" w:rsidP="5593E67A">
      <w:pPr>
        <w:rPr>
          <w:rFonts w:ascii="Verdana" w:hAnsi="Verdana"/>
          <w:b/>
          <w:bCs/>
        </w:rPr>
      </w:pPr>
      <w:r w:rsidRPr="5593E67A">
        <w:rPr>
          <w:rFonts w:ascii="Verdana" w:hAnsi="Verdana"/>
          <w:b/>
          <w:bCs/>
        </w:rPr>
        <w:t>Son</w:t>
      </w:r>
    </w:p>
    <w:p w14:paraId="503C971D" w14:textId="2EE0ADEF" w:rsidR="008657D4" w:rsidRPr="007818F9" w:rsidRDefault="5593E67A" w:rsidP="5593E67A">
      <w:pPr>
        <w:numPr>
          <w:ilvl w:val="0"/>
          <w:numId w:val="4"/>
        </w:numPr>
        <w:rPr>
          <w:rFonts w:ascii="Verdana" w:hAnsi="Verdana"/>
        </w:rPr>
      </w:pPr>
      <w:r w:rsidRPr="5593E67A">
        <w:rPr>
          <w:rFonts w:ascii="Verdana" w:hAnsi="Verdana"/>
        </w:rPr>
        <w:t>La société fournit une station d'alimentation portable (</w:t>
      </w:r>
      <w:proofErr w:type="spellStart"/>
      <w:r w:rsidRPr="5593E67A">
        <w:rPr>
          <w:rFonts w:ascii="Verdana" w:hAnsi="Verdana"/>
        </w:rPr>
        <w:t>Jackery</w:t>
      </w:r>
      <w:proofErr w:type="spellEnd"/>
      <w:r w:rsidRPr="5593E67A">
        <w:rPr>
          <w:rFonts w:ascii="Verdana" w:hAnsi="Verdana"/>
        </w:rPr>
        <w:t xml:space="preserve"> Explorer 2000 Pro) et un système de sonorisation complet pour soutenir la musique de l'entreprise.</w:t>
      </w:r>
    </w:p>
    <w:p w14:paraId="7B3FA554" w14:textId="58B9EF98" w:rsidR="008657D4" w:rsidRPr="00017372" w:rsidRDefault="5593E67A" w:rsidP="5593E67A">
      <w:pPr>
        <w:numPr>
          <w:ilvl w:val="0"/>
          <w:numId w:val="4"/>
        </w:numPr>
        <w:rPr>
          <w:rFonts w:ascii="Verdana" w:hAnsi="Verdana"/>
        </w:rPr>
      </w:pPr>
      <w:r w:rsidRPr="5593E67A">
        <w:rPr>
          <w:rFonts w:ascii="Verdana" w:hAnsi="Verdana"/>
        </w:rPr>
        <w:t>Si la salle est en mesure de fournir une sonorisation offrant une bonne couverture compte tenu de l'espace extérieur, y compris des caissons de basses, cette solution serait préférable. La configuration idéale est la suivante : 1 200 kW, 2 enceintes et 2 caissons de basses.</w:t>
      </w:r>
    </w:p>
    <w:p w14:paraId="53B68851" w14:textId="77777777" w:rsidR="008657D4" w:rsidRPr="007818F9" w:rsidRDefault="5593E67A" w:rsidP="5593E67A">
      <w:pPr>
        <w:rPr>
          <w:rFonts w:ascii="Verdana" w:hAnsi="Verdana"/>
        </w:rPr>
      </w:pPr>
      <w:r w:rsidRPr="5593E67A">
        <w:rPr>
          <w:rFonts w:ascii="Verdana" w:hAnsi="Verdana"/>
        </w:rPr>
        <w:t xml:space="preserve"> </w:t>
      </w:r>
    </w:p>
    <w:p w14:paraId="1C986E8F" w14:textId="77777777" w:rsidR="008657D4" w:rsidRPr="007818F9" w:rsidRDefault="5593E67A" w:rsidP="5593E67A">
      <w:pPr>
        <w:rPr>
          <w:rFonts w:ascii="Verdana" w:hAnsi="Verdana"/>
          <w:b/>
          <w:bCs/>
        </w:rPr>
      </w:pPr>
      <w:r w:rsidRPr="5593E67A">
        <w:rPr>
          <w:rFonts w:ascii="Verdana" w:hAnsi="Verdana"/>
          <w:b/>
          <w:bCs/>
        </w:rPr>
        <w:t>Note sur la météo</w:t>
      </w:r>
    </w:p>
    <w:p w14:paraId="1ED62357" w14:textId="128F2EB3" w:rsidR="008657D4" w:rsidRPr="007818F9" w:rsidRDefault="5593E67A" w:rsidP="5593E67A">
      <w:pPr>
        <w:rPr>
          <w:rFonts w:ascii="Verdana" w:hAnsi="Verdana"/>
        </w:rPr>
      </w:pPr>
      <w:r w:rsidRPr="5593E67A">
        <w:rPr>
          <w:rFonts w:ascii="Verdana" w:hAnsi="Verdana"/>
        </w:rPr>
        <w:lastRenderedPageBreak/>
        <w:t>● La société fournira de grandes bâches pour couvrir la roue géante en cas de pluie et une bâche/un espace couvert de taille similaire pour que la roue puisse être stockée en toute sécurité.</w:t>
      </w:r>
    </w:p>
    <w:p w14:paraId="18168DB6" w14:textId="77777777" w:rsidR="008657D4" w:rsidRPr="007818F9" w:rsidRDefault="5593E67A" w:rsidP="5593E67A">
      <w:pPr>
        <w:rPr>
          <w:rFonts w:ascii="Verdana" w:hAnsi="Verdana"/>
        </w:rPr>
      </w:pPr>
      <w:r w:rsidRPr="5593E67A">
        <w:rPr>
          <w:rFonts w:ascii="Verdana" w:hAnsi="Verdana"/>
        </w:rPr>
        <w:t>● Les performances déambulatoires et statiques sont soumises à une évaluation des risques quant à leur tenue. Malheureusement, nous ne pouvons pas assurer les représentations en cas de vents forts ou de pluie.</w:t>
      </w:r>
    </w:p>
    <w:p w14:paraId="34472F13" w14:textId="77777777" w:rsidR="008657D4" w:rsidRPr="007818F9" w:rsidRDefault="1BFB7134" w:rsidP="5593E67A">
      <w:pPr>
        <w:rPr>
          <w:rFonts w:ascii="Verdana" w:hAnsi="Verdana"/>
        </w:rPr>
      </w:pPr>
      <w:r w:rsidRPr="1BFB7134">
        <w:rPr>
          <w:rFonts w:ascii="Verdana" w:hAnsi="Verdana"/>
        </w:rPr>
        <w:t xml:space="preserve"> </w:t>
      </w:r>
    </w:p>
    <w:p w14:paraId="58222511" w14:textId="02EC3E5A" w:rsidR="000C3B21" w:rsidRDefault="1BFB7134" w:rsidP="1BFB7134">
      <w:pPr>
        <w:rPr>
          <w:rFonts w:ascii="Verdana" w:eastAsia="Verdana" w:hAnsi="Verdana" w:cs="Verdana"/>
          <w:color w:val="000000" w:themeColor="text1"/>
          <w:lang w:val="en-GB"/>
        </w:rPr>
      </w:pPr>
      <w:r w:rsidRPr="1BFB7134">
        <w:rPr>
          <w:rFonts w:ascii="Verdana" w:eastAsia="Verdana" w:hAnsi="Verdana" w:cs="Verdana"/>
          <w:b/>
          <w:bCs/>
          <w:color w:val="000000" w:themeColor="text1"/>
          <w:lang w:val="en-GB"/>
        </w:rPr>
        <w:t>Des gens sur la route</w:t>
      </w:r>
    </w:p>
    <w:p w14:paraId="017F25B0" w14:textId="3AA031D8"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 xml:space="preserve">La compagnie part </w:t>
      </w:r>
      <w:proofErr w:type="spellStart"/>
      <w:r w:rsidRPr="1BFB7134">
        <w:rPr>
          <w:rFonts w:ascii="Verdana" w:eastAsia="Verdana" w:hAnsi="Verdana" w:cs="Verdana"/>
          <w:color w:val="000000" w:themeColor="text1"/>
          <w:lang w:val="en-GB"/>
        </w:rPr>
        <w:t>en</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tournée</w:t>
      </w:r>
      <w:proofErr w:type="spellEnd"/>
      <w:r w:rsidRPr="1BFB7134">
        <w:rPr>
          <w:rFonts w:ascii="Verdana" w:eastAsia="Verdana" w:hAnsi="Verdana" w:cs="Verdana"/>
          <w:color w:val="000000" w:themeColor="text1"/>
          <w:lang w:val="en-GB"/>
        </w:rPr>
        <w:t xml:space="preserve"> avec 5 artistes, 1 </w:t>
      </w:r>
      <w:proofErr w:type="spellStart"/>
      <w:r w:rsidRPr="1BFB7134">
        <w:rPr>
          <w:rFonts w:ascii="Verdana" w:eastAsia="Verdana" w:hAnsi="Verdana" w:cs="Verdana"/>
          <w:color w:val="000000" w:themeColor="text1"/>
          <w:lang w:val="en-GB"/>
        </w:rPr>
        <w:t>metteur</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en</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scène</w:t>
      </w:r>
      <w:proofErr w:type="spellEnd"/>
      <w:r w:rsidRPr="1BFB7134">
        <w:rPr>
          <w:rFonts w:ascii="Verdana" w:eastAsia="Verdana" w:hAnsi="Verdana" w:cs="Verdana"/>
          <w:color w:val="000000" w:themeColor="text1"/>
          <w:lang w:val="en-GB"/>
        </w:rPr>
        <w:t xml:space="preserve"> et 1 assistant de production.</w:t>
      </w:r>
    </w:p>
    <w:p w14:paraId="36EA0107" w14:textId="5556A1DB"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 xml:space="preserve">Nous </w:t>
      </w:r>
      <w:proofErr w:type="spellStart"/>
      <w:r w:rsidRPr="1BFB7134">
        <w:rPr>
          <w:rFonts w:ascii="Verdana" w:eastAsia="Verdana" w:hAnsi="Verdana" w:cs="Verdana"/>
          <w:color w:val="000000" w:themeColor="text1"/>
          <w:lang w:val="en-GB"/>
        </w:rPr>
        <w:t>aurons</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besoin</w:t>
      </w:r>
      <w:proofErr w:type="spellEnd"/>
      <w:r w:rsidRPr="1BFB7134">
        <w:rPr>
          <w:rFonts w:ascii="Verdana" w:eastAsia="Verdana" w:hAnsi="Verdana" w:cs="Verdana"/>
          <w:color w:val="000000" w:themeColor="text1"/>
          <w:lang w:val="en-GB"/>
        </w:rPr>
        <w:t xml:space="preserve"> de trois places de </w:t>
      </w:r>
      <w:proofErr w:type="spellStart"/>
      <w:r w:rsidRPr="1BFB7134">
        <w:rPr>
          <w:rFonts w:ascii="Verdana" w:eastAsia="Verdana" w:hAnsi="Verdana" w:cs="Verdana"/>
          <w:color w:val="000000" w:themeColor="text1"/>
          <w:lang w:val="en-GB"/>
        </w:rPr>
        <w:t>stationnement</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selon</w:t>
      </w:r>
      <w:proofErr w:type="spellEnd"/>
      <w:r w:rsidRPr="1BFB7134">
        <w:rPr>
          <w:rFonts w:ascii="Verdana" w:eastAsia="Verdana" w:hAnsi="Verdana" w:cs="Verdana"/>
          <w:color w:val="000000" w:themeColor="text1"/>
          <w:lang w:val="en-GB"/>
        </w:rPr>
        <w:t xml:space="preserve"> le </w:t>
      </w:r>
      <w:proofErr w:type="spellStart"/>
      <w:r w:rsidRPr="1BFB7134">
        <w:rPr>
          <w:rFonts w:ascii="Verdana" w:eastAsia="Verdana" w:hAnsi="Verdana" w:cs="Verdana"/>
          <w:color w:val="000000" w:themeColor="text1"/>
          <w:lang w:val="en-GB"/>
        </w:rPr>
        <w:t>nombre</w:t>
      </w:r>
      <w:proofErr w:type="spellEnd"/>
      <w:r w:rsidRPr="1BFB7134">
        <w:rPr>
          <w:rFonts w:ascii="Verdana" w:eastAsia="Verdana" w:hAnsi="Verdana" w:cs="Verdana"/>
          <w:color w:val="000000" w:themeColor="text1"/>
          <w:lang w:val="en-GB"/>
        </w:rPr>
        <w:t xml:space="preserve"> de </w:t>
      </w:r>
      <w:proofErr w:type="spellStart"/>
      <w:r w:rsidRPr="1BFB7134">
        <w:rPr>
          <w:rFonts w:ascii="Verdana" w:eastAsia="Verdana" w:hAnsi="Verdana" w:cs="Verdana"/>
          <w:color w:val="000000" w:themeColor="text1"/>
          <w:lang w:val="en-GB"/>
        </w:rPr>
        <w:t>personnes</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présentes</w:t>
      </w:r>
      <w:proofErr w:type="spellEnd"/>
      <w:r w:rsidRPr="1BFB7134">
        <w:rPr>
          <w:rFonts w:ascii="Verdana" w:eastAsia="Verdana" w:hAnsi="Verdana" w:cs="Verdana"/>
          <w:color w:val="000000" w:themeColor="text1"/>
          <w:lang w:val="en-GB"/>
        </w:rPr>
        <w:t xml:space="preserve"> sur le lieu de </w:t>
      </w:r>
      <w:proofErr w:type="spellStart"/>
      <w:proofErr w:type="gramStart"/>
      <w:r w:rsidRPr="1BFB7134">
        <w:rPr>
          <w:rFonts w:ascii="Verdana" w:eastAsia="Verdana" w:hAnsi="Verdana" w:cs="Verdana"/>
          <w:color w:val="000000" w:themeColor="text1"/>
          <w:lang w:val="en-GB"/>
        </w:rPr>
        <w:t>tournage</w:t>
      </w:r>
      <w:proofErr w:type="spellEnd"/>
      <w:r w:rsidRPr="1BFB7134">
        <w:rPr>
          <w:rFonts w:ascii="Verdana" w:eastAsia="Verdana" w:hAnsi="Verdana" w:cs="Verdana"/>
          <w:color w:val="000000" w:themeColor="text1"/>
          <w:lang w:val="en-GB"/>
        </w:rPr>
        <w:t> :</w:t>
      </w:r>
      <w:proofErr w:type="gram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une</w:t>
      </w:r>
      <w:proofErr w:type="spellEnd"/>
      <w:r w:rsidRPr="1BFB7134">
        <w:rPr>
          <w:rFonts w:ascii="Verdana" w:eastAsia="Verdana" w:hAnsi="Verdana" w:cs="Verdana"/>
          <w:color w:val="000000" w:themeColor="text1"/>
          <w:lang w:val="en-GB"/>
        </w:rPr>
        <w:t xml:space="preserve"> pour un </w:t>
      </w:r>
      <w:proofErr w:type="spellStart"/>
      <w:r w:rsidRPr="1BFB7134">
        <w:rPr>
          <w:rFonts w:ascii="Verdana" w:eastAsia="Verdana" w:hAnsi="Verdana" w:cs="Verdana"/>
          <w:color w:val="000000" w:themeColor="text1"/>
          <w:lang w:val="en-GB"/>
        </w:rPr>
        <w:t>fourgon</w:t>
      </w:r>
      <w:proofErr w:type="spellEnd"/>
      <w:r w:rsidRPr="1BFB7134">
        <w:rPr>
          <w:rFonts w:ascii="Verdana" w:eastAsia="Verdana" w:hAnsi="Verdana" w:cs="Verdana"/>
          <w:color w:val="000000" w:themeColor="text1"/>
          <w:lang w:val="en-GB"/>
        </w:rPr>
        <w:t xml:space="preserve"> long et deux pour les voitures (</w:t>
      </w:r>
      <w:proofErr w:type="spellStart"/>
      <w:r w:rsidRPr="1BFB7134">
        <w:rPr>
          <w:rFonts w:ascii="Verdana" w:eastAsia="Verdana" w:hAnsi="Verdana" w:cs="Verdana"/>
          <w:color w:val="000000" w:themeColor="text1"/>
          <w:lang w:val="en-GB"/>
        </w:rPr>
        <w:t>jusqu’à</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huit</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personnes</w:t>
      </w:r>
      <w:proofErr w:type="spellEnd"/>
      <w:r w:rsidRPr="1BFB7134">
        <w:rPr>
          <w:rFonts w:ascii="Verdana" w:eastAsia="Verdana" w:hAnsi="Verdana" w:cs="Verdana"/>
          <w:color w:val="000000" w:themeColor="text1"/>
          <w:lang w:val="en-GB"/>
        </w:rPr>
        <w:t xml:space="preserve"> sur la route).</w:t>
      </w:r>
    </w:p>
    <w:p w14:paraId="46AE0669" w14:textId="295375C0" w:rsidR="000C3B21" w:rsidRDefault="1BFB7134" w:rsidP="1BFB7134">
      <w:pPr>
        <w:rPr>
          <w:rFonts w:ascii="Verdana" w:hAnsi="Verdana"/>
        </w:rPr>
      </w:pPr>
      <w:r w:rsidRPr="1BFB7134">
        <w:rPr>
          <w:rFonts w:ascii="Verdana" w:hAnsi="Verdana"/>
        </w:rPr>
        <w:t xml:space="preserve"> </w:t>
      </w:r>
    </w:p>
    <w:p w14:paraId="24CC3758" w14:textId="77777777" w:rsidR="000C3B21" w:rsidRDefault="000C3B21" w:rsidP="5593E67A">
      <w:pPr>
        <w:rPr>
          <w:rFonts w:ascii="Verdana" w:hAnsi="Verdana"/>
        </w:rPr>
      </w:pPr>
    </w:p>
    <w:p w14:paraId="07E8B5FB" w14:textId="45FA21C4" w:rsidR="2F76CED5" w:rsidRDefault="5593E67A" w:rsidP="5593E67A">
      <w:pPr>
        <w:rPr>
          <w:rFonts w:ascii="Verdana" w:eastAsia="Verdana" w:hAnsi="Verdana" w:cs="Verdana"/>
          <w:lang w:val="en-GB"/>
        </w:rPr>
      </w:pPr>
      <w:r w:rsidRPr="5593E67A">
        <w:rPr>
          <w:rFonts w:ascii="Verdana" w:eastAsia="Verdana" w:hAnsi="Verdana" w:cs="Verdana"/>
          <w:b/>
          <w:bCs/>
          <w:color w:val="000000" w:themeColor="text1"/>
          <w:lang w:val="en-GB"/>
        </w:rPr>
        <w:t xml:space="preserve">Images de </w:t>
      </w:r>
      <w:proofErr w:type="spellStart"/>
      <w:proofErr w:type="gramStart"/>
      <w:r w:rsidRPr="5593E67A">
        <w:rPr>
          <w:rFonts w:ascii="Verdana" w:eastAsia="Verdana" w:hAnsi="Verdana" w:cs="Verdana"/>
          <w:b/>
          <w:bCs/>
          <w:color w:val="000000" w:themeColor="text1"/>
          <w:lang w:val="en-GB"/>
        </w:rPr>
        <w:t>référence</w:t>
      </w:r>
      <w:proofErr w:type="spellEnd"/>
      <w:r w:rsidRPr="5593E67A">
        <w:rPr>
          <w:rFonts w:ascii="Verdana" w:eastAsia="Verdana" w:hAnsi="Verdana" w:cs="Verdana"/>
          <w:b/>
          <w:bCs/>
          <w:color w:val="000000" w:themeColor="text1"/>
          <w:lang w:val="en-GB"/>
        </w:rPr>
        <w:t xml:space="preserve"> :</w:t>
      </w:r>
      <w:proofErr w:type="gramEnd"/>
    </w:p>
    <w:p w14:paraId="30B95A14" w14:textId="6D2DCE73" w:rsidR="00017372" w:rsidRPr="007818F9" w:rsidRDefault="002407A6" w:rsidP="5593E67A">
      <w:pPr>
        <w:jc w:val="center"/>
        <w:rPr>
          <w:rFonts w:ascii="Verdana" w:hAnsi="Verdana"/>
        </w:rPr>
      </w:pPr>
      <w:r>
        <w:rPr>
          <w:noProof/>
        </w:rPr>
        <w:drawing>
          <wp:inline distT="0" distB="0" distL="0" distR="0" wp14:anchorId="1155FBF4" wp14:editId="0335C671">
            <wp:extent cx="6241970" cy="4418091"/>
            <wp:effectExtent l="0" t="0" r="0" b="1905"/>
            <wp:docPr id="595499949" name="Picture 1" descr="A group of people standing around a wh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499949" name="Picture 1" descr="A group of people standing around a wheel&#10;&#10;Description automatically generated"/>
                    <pic:cNvPicPr/>
                  </pic:nvPicPr>
                  <pic:blipFill>
                    <a:blip r:embed="rId9">
                      <a:extLst>
                        <a:ext uri="{BEBA8EAE-BF5A-486C-A8C5-ECC9F3942E4B}">
                          <a14:imgProps xmlns:a14="http://schemas.microsoft.com/office/drawing/2010/main">
                            <a14:imgLayer r:embed="rId10">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6380487" cy="4516134"/>
                    </a:xfrm>
                    <a:prstGeom prst="rect">
                      <a:avLst/>
                    </a:prstGeom>
                  </pic:spPr>
                </pic:pic>
              </a:graphicData>
            </a:graphic>
          </wp:inline>
        </w:drawing>
      </w:r>
    </w:p>
    <w:p w14:paraId="700B31D4" w14:textId="77777777" w:rsidR="008657D4" w:rsidRPr="007818F9" w:rsidRDefault="5593E67A" w:rsidP="5593E67A">
      <w:pPr>
        <w:rPr>
          <w:rFonts w:ascii="Verdana" w:hAnsi="Verdana"/>
        </w:rPr>
      </w:pPr>
      <w:r w:rsidRPr="5593E67A">
        <w:rPr>
          <w:rFonts w:ascii="Verdana" w:hAnsi="Verdana"/>
        </w:rPr>
        <w:t xml:space="preserve"> </w:t>
      </w:r>
    </w:p>
    <w:p w14:paraId="34F3ED75" w14:textId="39F8648B" w:rsidR="20BFC51D" w:rsidRDefault="20BFC51D" w:rsidP="5593E67A">
      <w:pPr>
        <w:rPr>
          <w:rFonts w:ascii="Verdana" w:hAnsi="Verdana"/>
          <w:b/>
          <w:bCs/>
        </w:rPr>
      </w:pPr>
    </w:p>
    <w:p w14:paraId="03711CB9" w14:textId="14394DA7" w:rsidR="000C3B21" w:rsidRPr="007818F9" w:rsidRDefault="5593E67A" w:rsidP="5593E67A">
      <w:pPr>
        <w:rPr>
          <w:rFonts w:ascii="Verdana" w:hAnsi="Verdana"/>
          <w:b/>
          <w:bCs/>
        </w:rPr>
      </w:pPr>
      <w:r w:rsidRPr="5593E67A">
        <w:rPr>
          <w:rFonts w:ascii="Verdana" w:hAnsi="Verdana"/>
          <w:b/>
          <w:bCs/>
        </w:rPr>
        <w:t>Contacts</w:t>
      </w:r>
    </w:p>
    <w:p w14:paraId="356258CC" w14:textId="0686C250" w:rsidR="000C3B21" w:rsidRDefault="5593E67A" w:rsidP="5593E67A">
      <w:pPr>
        <w:rPr>
          <w:rFonts w:ascii="Verdana" w:hAnsi="Verdana"/>
        </w:rPr>
      </w:pPr>
      <w:r w:rsidRPr="5593E67A">
        <w:rPr>
          <w:rFonts w:ascii="Verdana" w:hAnsi="Verdana"/>
        </w:rPr>
        <w:t xml:space="preserve">Directeur artistique : Johnny </w:t>
      </w:r>
      <w:proofErr w:type="spellStart"/>
      <w:r w:rsidRPr="5593E67A">
        <w:rPr>
          <w:rFonts w:ascii="Verdana" w:hAnsi="Verdana"/>
        </w:rPr>
        <w:t>Autin</w:t>
      </w:r>
      <w:proofErr w:type="spellEnd"/>
      <w:r w:rsidRPr="5593E67A">
        <w:rPr>
          <w:rFonts w:ascii="Verdana" w:hAnsi="Verdana"/>
        </w:rPr>
        <w:t xml:space="preserve"> - </w:t>
      </w:r>
      <w:hyperlink r:id="rId11">
        <w:r w:rsidRPr="5593E67A">
          <w:rPr>
            <w:rStyle w:val="Hyperlink"/>
            <w:rFonts w:ascii="Verdana" w:hAnsi="Verdana"/>
          </w:rPr>
          <w:t>johnny@autindt.co.uk</w:t>
        </w:r>
      </w:hyperlink>
      <w:r w:rsidRPr="5593E67A">
        <w:rPr>
          <w:rFonts w:ascii="Verdana" w:hAnsi="Verdana"/>
        </w:rPr>
        <w:t xml:space="preserve"> </w:t>
      </w:r>
    </w:p>
    <w:p w14:paraId="674BA598" w14:textId="4D14E357" w:rsidR="008657D4" w:rsidRPr="007818F9" w:rsidRDefault="5593E67A" w:rsidP="5593E67A">
      <w:pPr>
        <w:rPr>
          <w:rFonts w:ascii="Verdana" w:hAnsi="Verdana"/>
        </w:rPr>
      </w:pPr>
      <w:r w:rsidRPr="5593E67A">
        <w:rPr>
          <w:rFonts w:ascii="Verdana" w:hAnsi="Verdana"/>
        </w:rPr>
        <w:t>07557 981497</w:t>
      </w:r>
    </w:p>
    <w:p w14:paraId="05F1F781" w14:textId="14C30BD1" w:rsidR="008657D4" w:rsidRPr="007818F9" w:rsidRDefault="008657D4" w:rsidP="5593E67A">
      <w:pPr>
        <w:rPr>
          <w:rFonts w:ascii="Verdana" w:hAnsi="Verdana"/>
        </w:rPr>
      </w:pPr>
    </w:p>
    <w:p w14:paraId="25E977FA" w14:textId="1C3DAE16" w:rsidR="000C3B21" w:rsidRDefault="5593E67A" w:rsidP="5593E67A">
      <w:pPr>
        <w:rPr>
          <w:rFonts w:ascii="Verdana" w:hAnsi="Verdana"/>
        </w:rPr>
      </w:pPr>
      <w:r w:rsidRPr="5593E67A">
        <w:rPr>
          <w:rFonts w:ascii="Verdana" w:hAnsi="Verdana"/>
        </w:rPr>
        <w:lastRenderedPageBreak/>
        <w:t xml:space="preserve">Productrice principale - </w:t>
      </w:r>
      <w:proofErr w:type="spellStart"/>
      <w:r w:rsidRPr="5593E67A">
        <w:rPr>
          <w:rFonts w:ascii="Verdana" w:hAnsi="Verdana"/>
        </w:rPr>
        <w:t>Annalise</w:t>
      </w:r>
      <w:proofErr w:type="spellEnd"/>
      <w:r w:rsidRPr="5593E67A">
        <w:rPr>
          <w:rFonts w:ascii="Verdana" w:hAnsi="Verdana"/>
        </w:rPr>
        <w:t xml:space="preserve"> McIntyre - </w:t>
      </w:r>
      <w:hyperlink r:id="rId12">
        <w:r w:rsidRPr="5593E67A">
          <w:rPr>
            <w:rStyle w:val="Hyperlink"/>
            <w:rFonts w:ascii="Verdana" w:hAnsi="Verdana"/>
          </w:rPr>
          <w:t>annalise@autindt.co.uk</w:t>
        </w:r>
      </w:hyperlink>
      <w:r w:rsidRPr="5593E67A">
        <w:rPr>
          <w:rFonts w:ascii="Verdana" w:hAnsi="Verdana"/>
        </w:rPr>
        <w:t xml:space="preserve"> </w:t>
      </w:r>
    </w:p>
    <w:p w14:paraId="50173D32" w14:textId="0ACE42E8" w:rsidR="008657D4" w:rsidRPr="007818F9" w:rsidRDefault="5593E67A" w:rsidP="5593E67A">
      <w:pPr>
        <w:rPr>
          <w:rFonts w:ascii="Verdana" w:hAnsi="Verdana"/>
        </w:rPr>
      </w:pPr>
      <w:r w:rsidRPr="5593E67A">
        <w:rPr>
          <w:rFonts w:ascii="Verdana" w:hAnsi="Verdana"/>
        </w:rPr>
        <w:t>07528 157151</w:t>
      </w:r>
    </w:p>
    <w:p w14:paraId="7F5F64BF" w14:textId="3638BF03" w:rsidR="008657D4" w:rsidRPr="000C3B21" w:rsidRDefault="008657D4" w:rsidP="5593E67A">
      <w:pPr>
        <w:rPr>
          <w:rFonts w:ascii="Verdana" w:hAnsi="Verdana"/>
        </w:rPr>
      </w:pPr>
    </w:p>
    <w:sectPr w:rsidR="008657D4" w:rsidRPr="000C3B21" w:rsidSect="0053029D">
      <w:headerReference w:type="even" r:id="rId13"/>
      <w:headerReference w:type="default" r:id="rId14"/>
      <w:footerReference w:type="even" r:id="rId15"/>
      <w:footerReference w:type="default" r:id="rId16"/>
      <w:headerReference w:type="first" r:id="rId17"/>
      <w:footerReference w:type="first" r:id="rId18"/>
      <w:pgSz w:w="11909" w:h="16834"/>
      <w:pgMar w:top="720" w:right="720" w:bottom="720" w:left="720" w:header="1247" w:footer="2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77861" w14:textId="77777777" w:rsidR="00D2747D" w:rsidRDefault="00D2747D" w:rsidP="007818F9">
      <w:pPr>
        <w:spacing w:line="240" w:lineRule="auto"/>
      </w:pPr>
      <w:r>
        <w:separator/>
      </w:r>
    </w:p>
  </w:endnote>
  <w:endnote w:type="continuationSeparator" w:id="0">
    <w:p w14:paraId="2E08B47D" w14:textId="77777777" w:rsidR="00D2747D" w:rsidRDefault="00D2747D" w:rsidP="007818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EB109" w14:textId="77777777" w:rsidR="00590A92" w:rsidRDefault="00590A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21241" w14:textId="1F5016FA" w:rsidR="570C69CA" w:rsidRDefault="570C69CA" w:rsidP="570C69CA">
    <w:pPr>
      <w:pBdr>
        <w:top w:val="nil"/>
        <w:left w:val="nil"/>
        <w:bottom w:val="nil"/>
        <w:right w:val="nil"/>
        <w:between w:val="nil"/>
      </w:pBdr>
      <w:jc w:val="center"/>
      <w:rPr>
        <w:rFonts w:ascii="Calibri" w:eastAsia="Calibri" w:hAnsi="Calibri" w:cs="Calibri"/>
        <w:color w:val="000000" w:themeColor="text1"/>
      </w:rPr>
    </w:pPr>
  </w:p>
  <w:p w14:paraId="58582488" w14:textId="77777777" w:rsidR="00590A92" w:rsidRDefault="00590A92" w:rsidP="00590A92">
    <w:pPr>
      <w:pStyle w:val="NoSpacing"/>
      <w:jc w:val="center"/>
      <w:rPr>
        <w:rFonts w:ascii="Calibri" w:eastAsia="Calibri" w:hAnsi="Calibri" w:cs="Calibri"/>
        <w:color w:val="000000" w:themeColor="text1"/>
      </w:rPr>
    </w:pPr>
    <w:proofErr w:type="spellStart"/>
    <w:r w:rsidRPr="570C69CA">
      <w:rPr>
        <w:rFonts w:ascii="Calibri" w:eastAsia="Calibri" w:hAnsi="Calibri" w:cs="Calibri"/>
        <w:b/>
        <w:bCs/>
        <w:color w:val="000000" w:themeColor="text1"/>
      </w:rPr>
      <w:t>Autin</w:t>
    </w:r>
    <w:proofErr w:type="spellEnd"/>
    <w:r w:rsidRPr="570C69CA">
      <w:rPr>
        <w:rFonts w:ascii="Calibri" w:eastAsia="Calibri" w:hAnsi="Calibri" w:cs="Calibri"/>
        <w:b/>
        <w:bCs/>
        <w:color w:val="000000" w:themeColor="text1"/>
      </w:rPr>
      <w:t xml:space="preserve"> Dance </w:t>
    </w:r>
    <w:proofErr w:type="spellStart"/>
    <w:r w:rsidRPr="570C69CA">
      <w:rPr>
        <w:rFonts w:ascii="Calibri" w:eastAsia="Calibri" w:hAnsi="Calibri" w:cs="Calibri"/>
        <w:b/>
        <w:bCs/>
        <w:color w:val="000000" w:themeColor="text1"/>
      </w:rPr>
      <w:t>Theatre</w:t>
    </w:r>
    <w:proofErr w:type="spellEnd"/>
    <w:r w:rsidRPr="570C69CA">
      <w:rPr>
        <w:rFonts w:ascii="Calibri" w:eastAsia="Calibri" w:hAnsi="Calibri" w:cs="Calibri"/>
        <w:b/>
        <w:bCs/>
        <w:color w:val="000000" w:themeColor="text1"/>
      </w:rPr>
      <w:t xml:space="preserve"> CIO</w:t>
    </w:r>
    <w:r w:rsidRPr="570C69CA">
      <w:rPr>
        <w:rFonts w:ascii="Calibri" w:eastAsia="Calibri" w:hAnsi="Calibri" w:cs="Calibri"/>
        <w:color w:val="000000" w:themeColor="text1"/>
      </w:rPr>
      <w:t>| Birmingham, UK |</w:t>
    </w:r>
    <w:proofErr w:type="gramStart"/>
    <w:r w:rsidRPr="570C69CA">
      <w:rPr>
        <w:rFonts w:ascii="Calibri" w:eastAsia="Calibri" w:hAnsi="Calibri" w:cs="Calibri"/>
        <w:b/>
        <w:bCs/>
        <w:color w:val="000000" w:themeColor="text1"/>
      </w:rPr>
      <w:t>T:</w:t>
    </w:r>
    <w:proofErr w:type="gramEnd"/>
    <w:r w:rsidRPr="570C69CA">
      <w:rPr>
        <w:rFonts w:ascii="Calibri" w:eastAsia="Calibri" w:hAnsi="Calibri" w:cs="Calibri"/>
        <w:color w:val="000000" w:themeColor="text1"/>
      </w:rPr>
      <w:t xml:space="preserve"> +44 (0) 755 798 1497| </w:t>
    </w:r>
    <w:hyperlink r:id="rId1">
      <w:r w:rsidRPr="570C69CA">
        <w:rPr>
          <w:rStyle w:val="Hyperlink"/>
          <w:rFonts w:ascii="Calibri" w:eastAsia="Calibri" w:hAnsi="Calibri" w:cs="Calibri"/>
        </w:rPr>
        <w:t>hello@autindt.co.uk</w:t>
      </w:r>
    </w:hyperlink>
  </w:p>
  <w:p w14:paraId="487E63C7" w14:textId="77777777" w:rsidR="00590A92" w:rsidRDefault="00590A92" w:rsidP="00590A92">
    <w:pPr>
      <w:pStyle w:val="NoSpacing"/>
      <w:jc w:val="center"/>
      <w:rPr>
        <w:rFonts w:ascii="Calibri" w:eastAsia="Calibri" w:hAnsi="Calibri" w:cs="Calibri"/>
        <w:color w:val="212121"/>
      </w:rPr>
    </w:pPr>
    <w:hyperlink r:id="rId2">
      <w:r w:rsidRPr="570C69CA">
        <w:rPr>
          <w:rStyle w:val="Hyperlink"/>
          <w:rFonts w:ascii="Calibri" w:eastAsia="Calibri" w:hAnsi="Calibri" w:cs="Calibri"/>
          <w:color w:val="1155CC"/>
        </w:rPr>
        <w:t>www.autindt.c</w:t>
      </w:r>
    </w:hyperlink>
    <w:hyperlink r:id="rId3">
      <w:r w:rsidRPr="570C69CA">
        <w:rPr>
          <w:rStyle w:val="Hyperlink"/>
          <w:rFonts w:ascii="Calibri" w:eastAsia="Calibri" w:hAnsi="Calibri" w:cs="Calibri"/>
          <w:color w:val="1155CC"/>
        </w:rPr>
        <w:t>o.uk</w:t>
      </w:r>
    </w:hyperlink>
    <w:r w:rsidRPr="570C69CA">
      <w:rPr>
        <w:rFonts w:ascii="Calibri" w:eastAsia="Calibri" w:hAnsi="Calibri" w:cs="Calibri"/>
        <w:color w:val="000000" w:themeColor="text1"/>
      </w:rPr>
      <w:t xml:space="preserve"> | @AutinDT | Registered </w:t>
    </w:r>
    <w:proofErr w:type="spellStart"/>
    <w:r w:rsidRPr="570C69CA">
      <w:rPr>
        <w:rFonts w:ascii="Calibri" w:eastAsia="Calibri" w:hAnsi="Calibri" w:cs="Calibri"/>
        <w:color w:val="000000" w:themeColor="text1"/>
      </w:rPr>
      <w:t>Company</w:t>
    </w:r>
    <w:proofErr w:type="spellEnd"/>
    <w:r w:rsidRPr="570C69CA">
      <w:rPr>
        <w:rFonts w:ascii="Calibri" w:eastAsia="Calibri" w:hAnsi="Calibri" w:cs="Calibri"/>
        <w:color w:val="000000" w:themeColor="text1"/>
      </w:rPr>
      <w:t xml:space="preserve"> </w:t>
    </w:r>
    <w:proofErr w:type="spellStart"/>
    <w:proofErr w:type="gramStart"/>
    <w:r w:rsidRPr="570C69CA">
      <w:rPr>
        <w:rFonts w:ascii="Calibri" w:eastAsia="Calibri" w:hAnsi="Calibri" w:cs="Calibri"/>
        <w:color w:val="000000" w:themeColor="text1"/>
      </w:rPr>
      <w:t>Number</w:t>
    </w:r>
    <w:proofErr w:type="spellEnd"/>
    <w:r w:rsidRPr="570C69CA">
      <w:rPr>
        <w:rFonts w:ascii="Calibri" w:eastAsia="Calibri" w:hAnsi="Calibri" w:cs="Calibri"/>
        <w:color w:val="000000" w:themeColor="text1"/>
      </w:rPr>
      <w:t>:</w:t>
    </w:r>
    <w:proofErr w:type="gramEnd"/>
    <w:r w:rsidRPr="570C69CA">
      <w:rPr>
        <w:rFonts w:ascii="Calibri" w:eastAsia="Calibri" w:hAnsi="Calibri" w:cs="Calibri"/>
        <w:color w:val="000000" w:themeColor="text1"/>
      </w:rPr>
      <w:t xml:space="preserve"> 10824986 | </w:t>
    </w:r>
    <w:proofErr w:type="spellStart"/>
    <w:r w:rsidRPr="570C69CA">
      <w:rPr>
        <w:rFonts w:ascii="Calibri" w:eastAsia="Calibri" w:hAnsi="Calibri" w:cs="Calibri"/>
        <w:color w:val="212121"/>
      </w:rPr>
      <w:t>Charity</w:t>
    </w:r>
    <w:proofErr w:type="spellEnd"/>
    <w:r w:rsidRPr="570C69CA">
      <w:rPr>
        <w:rFonts w:ascii="Calibri" w:eastAsia="Calibri" w:hAnsi="Calibri" w:cs="Calibri"/>
        <w:color w:val="212121"/>
      </w:rPr>
      <w:t xml:space="preserve"> No 1210281</w:t>
    </w:r>
  </w:p>
  <w:p w14:paraId="499DBAB9" w14:textId="4CD9BDEE" w:rsidR="570C69CA" w:rsidRDefault="570C69CA" w:rsidP="00590A92">
    <w:pPr>
      <w:pStyle w:val="NoSpacing"/>
      <w:rPr>
        <w:rFonts w:ascii="Calibri" w:eastAsia="Calibri" w:hAnsi="Calibri" w:cs="Calibri"/>
        <w:color w:val="2121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BCC0E" w14:textId="77777777" w:rsidR="00590A92" w:rsidRDefault="00590A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A83C0" w14:textId="77777777" w:rsidR="00D2747D" w:rsidRDefault="00D2747D" w:rsidP="007818F9">
      <w:pPr>
        <w:spacing w:line="240" w:lineRule="auto"/>
      </w:pPr>
      <w:r>
        <w:separator/>
      </w:r>
    </w:p>
  </w:footnote>
  <w:footnote w:type="continuationSeparator" w:id="0">
    <w:p w14:paraId="1CF7984A" w14:textId="77777777" w:rsidR="00D2747D" w:rsidRDefault="00D2747D" w:rsidP="007818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1E96D" w14:textId="77777777" w:rsidR="00590A92" w:rsidRDefault="00590A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56656" w14:textId="48EA0197" w:rsidR="007818F9" w:rsidRDefault="007818F9">
    <w:pPr>
      <w:pStyle w:val="Header"/>
    </w:pPr>
    <w:r>
      <w:rPr>
        <w:noProof/>
      </w:rPr>
      <w:drawing>
        <wp:anchor distT="0" distB="0" distL="114300" distR="114300" simplePos="0" relativeHeight="251659264" behindDoc="1" locked="0" layoutInCell="1" allowOverlap="1" wp14:anchorId="544BDE96" wp14:editId="14698E0C">
          <wp:simplePos x="0" y="0"/>
          <wp:positionH relativeFrom="column">
            <wp:posOffset>4265046</wp:posOffset>
          </wp:positionH>
          <wp:positionV relativeFrom="paragraph">
            <wp:posOffset>-664917</wp:posOffset>
          </wp:positionV>
          <wp:extent cx="2552700" cy="84495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r="-4" b="20368"/>
                  <a:stretch/>
                </pic:blipFill>
                <pic:spPr bwMode="auto">
                  <a:xfrm>
                    <a:off x="0" y="0"/>
                    <a:ext cx="2552700" cy="8449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D1BFB81" wp14:editId="50605B93">
          <wp:simplePos x="0" y="0"/>
          <wp:positionH relativeFrom="column">
            <wp:posOffset>-52159</wp:posOffset>
          </wp:positionH>
          <wp:positionV relativeFrom="paragraph">
            <wp:posOffset>-667522</wp:posOffset>
          </wp:positionV>
          <wp:extent cx="1967697" cy="753698"/>
          <wp:effectExtent l="0" t="0" r="0" b="0"/>
          <wp:wrapNone/>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967697" cy="753698"/>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126AD" w14:textId="77777777" w:rsidR="00590A92" w:rsidRDefault="00590A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ABBCBB"/>
    <w:multiLevelType w:val="hybridMultilevel"/>
    <w:tmpl w:val="EC7E1B7A"/>
    <w:lvl w:ilvl="0" w:tplc="9858D248">
      <w:start w:val="1"/>
      <w:numFmt w:val="bullet"/>
      <w:lvlText w:val=""/>
      <w:lvlJc w:val="left"/>
      <w:pPr>
        <w:ind w:left="720" w:hanging="360"/>
      </w:pPr>
      <w:rPr>
        <w:rFonts w:ascii="Symbol" w:hAnsi="Symbol" w:hint="default"/>
      </w:rPr>
    </w:lvl>
    <w:lvl w:ilvl="1" w:tplc="A1F4B214">
      <w:start w:val="1"/>
      <w:numFmt w:val="bullet"/>
      <w:lvlText w:val="o"/>
      <w:lvlJc w:val="left"/>
      <w:pPr>
        <w:ind w:left="1440" w:hanging="360"/>
      </w:pPr>
      <w:rPr>
        <w:rFonts w:ascii="Courier New" w:hAnsi="Courier New" w:hint="default"/>
      </w:rPr>
    </w:lvl>
    <w:lvl w:ilvl="2" w:tplc="58D441A6">
      <w:start w:val="1"/>
      <w:numFmt w:val="bullet"/>
      <w:lvlText w:val=""/>
      <w:lvlJc w:val="left"/>
      <w:pPr>
        <w:ind w:left="2160" w:hanging="360"/>
      </w:pPr>
      <w:rPr>
        <w:rFonts w:ascii="Wingdings" w:hAnsi="Wingdings" w:hint="default"/>
      </w:rPr>
    </w:lvl>
    <w:lvl w:ilvl="3" w:tplc="CA303E2C">
      <w:start w:val="1"/>
      <w:numFmt w:val="bullet"/>
      <w:lvlText w:val=""/>
      <w:lvlJc w:val="left"/>
      <w:pPr>
        <w:ind w:left="2880" w:hanging="360"/>
      </w:pPr>
      <w:rPr>
        <w:rFonts w:ascii="Symbol" w:hAnsi="Symbol" w:hint="default"/>
      </w:rPr>
    </w:lvl>
    <w:lvl w:ilvl="4" w:tplc="B2F607D8">
      <w:start w:val="1"/>
      <w:numFmt w:val="bullet"/>
      <w:lvlText w:val="o"/>
      <w:lvlJc w:val="left"/>
      <w:pPr>
        <w:ind w:left="3600" w:hanging="360"/>
      </w:pPr>
      <w:rPr>
        <w:rFonts w:ascii="Courier New" w:hAnsi="Courier New" w:hint="default"/>
      </w:rPr>
    </w:lvl>
    <w:lvl w:ilvl="5" w:tplc="424A9244">
      <w:start w:val="1"/>
      <w:numFmt w:val="bullet"/>
      <w:lvlText w:val=""/>
      <w:lvlJc w:val="left"/>
      <w:pPr>
        <w:ind w:left="4320" w:hanging="360"/>
      </w:pPr>
      <w:rPr>
        <w:rFonts w:ascii="Wingdings" w:hAnsi="Wingdings" w:hint="default"/>
      </w:rPr>
    </w:lvl>
    <w:lvl w:ilvl="6" w:tplc="D812AB5A">
      <w:start w:val="1"/>
      <w:numFmt w:val="bullet"/>
      <w:lvlText w:val=""/>
      <w:lvlJc w:val="left"/>
      <w:pPr>
        <w:ind w:left="5040" w:hanging="360"/>
      </w:pPr>
      <w:rPr>
        <w:rFonts w:ascii="Symbol" w:hAnsi="Symbol" w:hint="default"/>
      </w:rPr>
    </w:lvl>
    <w:lvl w:ilvl="7" w:tplc="2FDA3B98">
      <w:start w:val="1"/>
      <w:numFmt w:val="bullet"/>
      <w:lvlText w:val="o"/>
      <w:lvlJc w:val="left"/>
      <w:pPr>
        <w:ind w:left="5760" w:hanging="360"/>
      </w:pPr>
      <w:rPr>
        <w:rFonts w:ascii="Courier New" w:hAnsi="Courier New" w:hint="default"/>
      </w:rPr>
    </w:lvl>
    <w:lvl w:ilvl="8" w:tplc="A5F42B6E">
      <w:start w:val="1"/>
      <w:numFmt w:val="bullet"/>
      <w:lvlText w:val=""/>
      <w:lvlJc w:val="left"/>
      <w:pPr>
        <w:ind w:left="6480" w:hanging="360"/>
      </w:pPr>
      <w:rPr>
        <w:rFonts w:ascii="Wingdings" w:hAnsi="Wingdings" w:hint="default"/>
      </w:rPr>
    </w:lvl>
  </w:abstractNum>
  <w:abstractNum w:abstractNumId="1" w15:restartNumberingAfterBreak="0">
    <w:nsid w:val="5D640A90"/>
    <w:multiLevelType w:val="multilevel"/>
    <w:tmpl w:val="E2BAB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1746C2"/>
    <w:multiLevelType w:val="multilevel"/>
    <w:tmpl w:val="9A064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1EF896"/>
    <w:multiLevelType w:val="hybridMultilevel"/>
    <w:tmpl w:val="D31EC758"/>
    <w:lvl w:ilvl="0" w:tplc="1E8A0B6A">
      <w:start w:val="1"/>
      <w:numFmt w:val="bullet"/>
      <w:lvlText w:val=""/>
      <w:lvlJc w:val="left"/>
      <w:pPr>
        <w:ind w:left="720" w:hanging="360"/>
      </w:pPr>
      <w:rPr>
        <w:rFonts w:ascii="Symbol" w:hAnsi="Symbol" w:hint="default"/>
      </w:rPr>
    </w:lvl>
    <w:lvl w:ilvl="1" w:tplc="3DFC4100">
      <w:start w:val="1"/>
      <w:numFmt w:val="bullet"/>
      <w:lvlText w:val="o"/>
      <w:lvlJc w:val="left"/>
      <w:pPr>
        <w:ind w:left="1440" w:hanging="360"/>
      </w:pPr>
      <w:rPr>
        <w:rFonts w:ascii="Courier New" w:hAnsi="Courier New" w:hint="default"/>
      </w:rPr>
    </w:lvl>
    <w:lvl w:ilvl="2" w:tplc="00727008">
      <w:start w:val="1"/>
      <w:numFmt w:val="bullet"/>
      <w:lvlText w:val=""/>
      <w:lvlJc w:val="left"/>
      <w:pPr>
        <w:ind w:left="2160" w:hanging="360"/>
      </w:pPr>
      <w:rPr>
        <w:rFonts w:ascii="Wingdings" w:hAnsi="Wingdings" w:hint="default"/>
      </w:rPr>
    </w:lvl>
    <w:lvl w:ilvl="3" w:tplc="48287968">
      <w:start w:val="1"/>
      <w:numFmt w:val="bullet"/>
      <w:lvlText w:val=""/>
      <w:lvlJc w:val="left"/>
      <w:pPr>
        <w:ind w:left="2880" w:hanging="360"/>
      </w:pPr>
      <w:rPr>
        <w:rFonts w:ascii="Symbol" w:hAnsi="Symbol" w:hint="default"/>
      </w:rPr>
    </w:lvl>
    <w:lvl w:ilvl="4" w:tplc="052A5AE0">
      <w:start w:val="1"/>
      <w:numFmt w:val="bullet"/>
      <w:lvlText w:val="o"/>
      <w:lvlJc w:val="left"/>
      <w:pPr>
        <w:ind w:left="3600" w:hanging="360"/>
      </w:pPr>
      <w:rPr>
        <w:rFonts w:ascii="Courier New" w:hAnsi="Courier New" w:hint="default"/>
      </w:rPr>
    </w:lvl>
    <w:lvl w:ilvl="5" w:tplc="D73A8BCA">
      <w:start w:val="1"/>
      <w:numFmt w:val="bullet"/>
      <w:lvlText w:val=""/>
      <w:lvlJc w:val="left"/>
      <w:pPr>
        <w:ind w:left="4320" w:hanging="360"/>
      </w:pPr>
      <w:rPr>
        <w:rFonts w:ascii="Wingdings" w:hAnsi="Wingdings" w:hint="default"/>
      </w:rPr>
    </w:lvl>
    <w:lvl w:ilvl="6" w:tplc="66E4A9C4">
      <w:start w:val="1"/>
      <w:numFmt w:val="bullet"/>
      <w:lvlText w:val=""/>
      <w:lvlJc w:val="left"/>
      <w:pPr>
        <w:ind w:left="5040" w:hanging="360"/>
      </w:pPr>
      <w:rPr>
        <w:rFonts w:ascii="Symbol" w:hAnsi="Symbol" w:hint="default"/>
      </w:rPr>
    </w:lvl>
    <w:lvl w:ilvl="7" w:tplc="3DAEABF4">
      <w:start w:val="1"/>
      <w:numFmt w:val="bullet"/>
      <w:lvlText w:val="o"/>
      <w:lvlJc w:val="left"/>
      <w:pPr>
        <w:ind w:left="5760" w:hanging="360"/>
      </w:pPr>
      <w:rPr>
        <w:rFonts w:ascii="Courier New" w:hAnsi="Courier New" w:hint="default"/>
      </w:rPr>
    </w:lvl>
    <w:lvl w:ilvl="8" w:tplc="5F2486C6">
      <w:start w:val="1"/>
      <w:numFmt w:val="bullet"/>
      <w:lvlText w:val=""/>
      <w:lvlJc w:val="left"/>
      <w:pPr>
        <w:ind w:left="6480" w:hanging="360"/>
      </w:pPr>
      <w:rPr>
        <w:rFonts w:ascii="Wingdings" w:hAnsi="Wingdings" w:hint="default"/>
      </w:rPr>
    </w:lvl>
  </w:abstractNum>
  <w:num w:numId="1" w16cid:durableId="819887038">
    <w:abstractNumId w:val="0"/>
  </w:num>
  <w:num w:numId="2" w16cid:durableId="31543489">
    <w:abstractNumId w:val="3"/>
  </w:num>
  <w:num w:numId="3" w16cid:durableId="1891114561">
    <w:abstractNumId w:val="2"/>
  </w:num>
  <w:num w:numId="4" w16cid:durableId="2066293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7D4"/>
    <w:rsid w:val="00017372"/>
    <w:rsid w:val="000C3B21"/>
    <w:rsid w:val="002239F3"/>
    <w:rsid w:val="002407A6"/>
    <w:rsid w:val="002730AF"/>
    <w:rsid w:val="002E203A"/>
    <w:rsid w:val="003A1AA1"/>
    <w:rsid w:val="00525418"/>
    <w:rsid w:val="0053029D"/>
    <w:rsid w:val="00590A92"/>
    <w:rsid w:val="0059219F"/>
    <w:rsid w:val="00614BD4"/>
    <w:rsid w:val="006608E5"/>
    <w:rsid w:val="007818F9"/>
    <w:rsid w:val="007863A3"/>
    <w:rsid w:val="007910E4"/>
    <w:rsid w:val="007B4EA9"/>
    <w:rsid w:val="007E60ED"/>
    <w:rsid w:val="008657D4"/>
    <w:rsid w:val="008E3CD4"/>
    <w:rsid w:val="009548F0"/>
    <w:rsid w:val="00AB0E4A"/>
    <w:rsid w:val="00B44735"/>
    <w:rsid w:val="00B51B70"/>
    <w:rsid w:val="00CD1E2A"/>
    <w:rsid w:val="00CD28BD"/>
    <w:rsid w:val="00D2747D"/>
    <w:rsid w:val="00E17A34"/>
    <w:rsid w:val="00EE6151"/>
    <w:rsid w:val="00F10B81"/>
    <w:rsid w:val="00F34D17"/>
    <w:rsid w:val="00F3522B"/>
    <w:rsid w:val="0BED5E18"/>
    <w:rsid w:val="1BFB7134"/>
    <w:rsid w:val="20BFC51D"/>
    <w:rsid w:val="2F76CED5"/>
    <w:rsid w:val="387BB81B"/>
    <w:rsid w:val="3B6E9D50"/>
    <w:rsid w:val="554A37C0"/>
    <w:rsid w:val="5593E67A"/>
    <w:rsid w:val="570C69CA"/>
    <w:rsid w:val="57C89B2F"/>
    <w:rsid w:val="6467D75E"/>
    <w:rsid w:val="6CF0254A"/>
    <w:rsid w:val="74AB2B91"/>
    <w:rsid w:val="7AE8C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1E2BA"/>
  <w15:docId w15:val="{C53BF6E7-D2D4-1E47-B0C8-EDD332549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818F9"/>
    <w:pPr>
      <w:tabs>
        <w:tab w:val="center" w:pos="4513"/>
        <w:tab w:val="right" w:pos="9026"/>
      </w:tabs>
      <w:spacing w:line="240" w:lineRule="auto"/>
    </w:pPr>
  </w:style>
  <w:style w:type="character" w:customStyle="1" w:styleId="HeaderChar">
    <w:name w:val="Header Char"/>
    <w:basedOn w:val="DefaultParagraphFont"/>
    <w:link w:val="Header"/>
    <w:uiPriority w:val="99"/>
    <w:rsid w:val="007818F9"/>
  </w:style>
  <w:style w:type="paragraph" w:styleId="Footer">
    <w:name w:val="footer"/>
    <w:basedOn w:val="Normal"/>
    <w:link w:val="FooterChar"/>
    <w:uiPriority w:val="99"/>
    <w:unhideWhenUsed/>
    <w:rsid w:val="007818F9"/>
    <w:pPr>
      <w:tabs>
        <w:tab w:val="center" w:pos="4513"/>
        <w:tab w:val="right" w:pos="9026"/>
      </w:tabs>
      <w:spacing w:line="240" w:lineRule="auto"/>
    </w:pPr>
  </w:style>
  <w:style w:type="character" w:customStyle="1" w:styleId="FooterChar">
    <w:name w:val="Footer Char"/>
    <w:basedOn w:val="DefaultParagraphFont"/>
    <w:link w:val="Footer"/>
    <w:uiPriority w:val="99"/>
    <w:rsid w:val="007818F9"/>
  </w:style>
  <w:style w:type="character" w:styleId="Hyperlink">
    <w:name w:val="Hyperlink"/>
    <w:basedOn w:val="DefaultParagraphFont"/>
    <w:uiPriority w:val="99"/>
    <w:unhideWhenUsed/>
    <w:rsid w:val="007E60ED"/>
    <w:rPr>
      <w:color w:val="0000FF" w:themeColor="hyperlink"/>
      <w:u w:val="single"/>
    </w:rPr>
  </w:style>
  <w:style w:type="character" w:styleId="UnresolvedMention">
    <w:name w:val="Unresolved Mention"/>
    <w:basedOn w:val="DefaultParagraphFont"/>
    <w:uiPriority w:val="99"/>
    <w:semiHidden/>
    <w:unhideWhenUsed/>
    <w:rsid w:val="007E60ED"/>
    <w:rPr>
      <w:color w:val="605E5C"/>
      <w:shd w:val="clear" w:color="auto" w:fill="E1DFDD"/>
    </w:rPr>
  </w:style>
  <w:style w:type="paragraph" w:styleId="NoSpacing">
    <w:name w:val="No Spacing"/>
    <w:uiPriority w:val="1"/>
    <w:qFormat/>
    <w:pPr>
      <w:spacing w:line="240" w:lineRule="auto"/>
    </w:pPr>
  </w:style>
  <w:style w:type="paragraph" w:styleId="ListParagraph">
    <w:name w:val="List Paragraph"/>
    <w:basedOn w:val="Normal"/>
    <w:uiPriority w:val="34"/>
    <w:qFormat/>
    <w:rsid w:val="7AE8C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nalise@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ohnny@autindt.co.uk" TargetMode="Externa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hnny@autindt.co.uk" TargetMode="External"/><Relationship Id="rId5" Type="http://schemas.openxmlformats.org/officeDocument/2006/relationships/footnotes" Target="footnote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880</Words>
  <Characters>5022</Characters>
  <Application>Microsoft Office Word</Application>
  <DocSecurity>0</DocSecurity>
  <Lines>41</Lines>
  <Paragraphs>11</Paragraphs>
  <ScaleCrop>false</ScaleCrop>
  <Company/>
  <LinksUpToDate>false</LinksUpToDate>
  <CharactersWithSpaces>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2025-11-24T15:28:00Z</dcterms:created>
  <dcterms:modified xsi:type="dcterms:W3CDTF">2025-11-24T15:28:00Z</dcterms:modified>
</cp:coreProperties>
</file>